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985" w:leader="none"/>
          <w:tab w:val="center" w:pos="7088" w:leader="none"/>
        </w:tabs>
        <w:rPr>
          <w:rFonts w:ascii="Verdana" w:hAnsi="Verdana"/>
          <w:b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</w:r>
    </w:p>
    <w:p>
      <w:pPr>
        <w:pStyle w:val="Normal"/>
        <w:jc w:val="center"/>
        <w:rPr>
          <w:rFonts w:ascii="Verdana" w:hAnsi="Verdana" w:cs="Arial"/>
          <w:sz w:val="28"/>
          <w:szCs w:val="28"/>
        </w:rPr>
      </w:pPr>
      <w:r>
        <w:rPr>
          <w:rFonts w:cs="Arial" w:ascii="Verdana" w:hAnsi="Verdana"/>
          <w:sz w:val="28"/>
          <w:szCs w:val="28"/>
        </w:rPr>
        <w:t>Ügyfélszolgálat rendje</w:t>
      </w:r>
    </w:p>
    <w:p>
      <w:pPr>
        <w:pStyle w:val="Normal"/>
        <w:jc w:val="center"/>
        <w:rPr>
          <w:rFonts w:ascii="Verdana" w:hAnsi="Verdana" w:cs="Arial"/>
          <w:sz w:val="24"/>
          <w:szCs w:val="24"/>
        </w:rPr>
      </w:pPr>
      <w:r>
        <w:rPr>
          <w:rFonts w:cs="Arial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Az ügyfélszolgálat működtetésének célja, hogy az érdeklődők információkhoz jussanak, kapcsolatot vegyenek fel az Intézménnyel.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 xml:space="preserve">A képzési ügyfélszolgálat több szinten működik. A hallgatók kapcsolatot vehetnek fel az Intézménnyel az ÉTA Országos Szövetség titkárságán keresztül, de közvetlenül elérhetik az Képzési vezetőt. 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A telefonos megkeresések szűrése a titkárság feladata. A titkárság felvilágosítást ad a képzések iránt érdeklődőknek és jelentkezőknek a képzési ütemterv alapján az aktuálisan meghirdetett képzésekről, ütemezésükről.</w:t>
      </w:r>
    </w:p>
    <w:p>
      <w:pPr>
        <w:pStyle w:val="Normal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A képzési ügyfélszolgálat rendelkezésre állása alatt a titkárság tovább irányítja az érdeklődőt a képzési vezetőhöz. A képzési vezetőnél vagy képzésszervezőnél minden képzéssel kapcsolatos kérdésben felvilágosítást kaphatnak az érdeklődő</w:t>
      </w:r>
      <w:bookmarkStart w:id="0" w:name="_GoBack"/>
      <w:bookmarkEnd w:id="0"/>
      <w:r>
        <w:rPr>
          <w:rFonts w:cs="Arial" w:ascii="Verdana" w:hAnsi="Verdana"/>
          <w:sz w:val="22"/>
          <w:szCs w:val="22"/>
        </w:rPr>
        <w:t>k, illetve a már képzésben részt vevő aktív hallgatók és kérdéseket tehetnek fel, illetve információval láthatják el a képzésszervezőt.</w:t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A képzési ügyfélszolgálat rendje:</w:t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94"/>
        <w:gridCol w:w="1276"/>
        <w:gridCol w:w="4110"/>
      </w:tblGrid>
      <w:tr>
        <w:trPr>
          <w:trHeight w:val="32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Cím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1158 Budapest, Molnár Viktor utca 94-96.</w:t>
            </w:r>
          </w:p>
        </w:tc>
      </w:tr>
      <w:tr>
        <w:trPr>
          <w:trHeight w:val="438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Telefonszám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+36 (1) 414-0500, +36 (1) 414-0501</w:t>
            </w:r>
          </w:p>
        </w:tc>
      </w:tr>
      <w:tr>
        <w:trPr>
          <w:trHeight w:val="340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Elektronikus levelezési cím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Style w:val="Internethivatkozs"/>
                <w:rFonts w:ascii="Verdana" w:hAnsi="Verdana"/>
                <w:sz w:val="18"/>
                <w:szCs w:val="18"/>
              </w:rPr>
              <w:t>iroda</w:t>
            </w:r>
            <w:hyperlink r:id="rId2">
              <w:r>
                <w:rPr>
                  <w:rStyle w:val="Internethivatkozs"/>
                  <w:rFonts w:ascii="Verdana" w:hAnsi="Verdana"/>
                  <w:sz w:val="18"/>
                  <w:szCs w:val="18"/>
                </w:rPr>
                <w:t>@eta-szov.hu</w:t>
              </w:r>
            </w:hyperlink>
          </w:p>
        </w:tc>
      </w:tr>
      <w:tr>
        <w:trPr>
          <w:trHeight w:val="340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Weblap cím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3">
              <w:r>
                <w:rPr>
                  <w:rStyle w:val="Internethivatkozs"/>
                  <w:rFonts w:ascii="Verdana" w:hAnsi="Verdana"/>
                  <w:sz w:val="18"/>
                  <w:szCs w:val="18"/>
                </w:rPr>
                <w:t>www.eta-szov.hu</w:t>
              </w:r>
            </w:hyperlink>
          </w:p>
        </w:tc>
      </w:tr>
      <w:tr>
        <w:trPr>
          <w:trHeight w:val="340" w:hRule="atLeast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Ügyfélszolgálat idő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hétfő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09.00 -13.00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kedd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csütörtök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péntek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09.00 -13.00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Az ÉTA Országos Szövetség titkárságának ügyfélszolgálat rendje:</w:t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94"/>
        <w:gridCol w:w="1276"/>
        <w:gridCol w:w="4110"/>
      </w:tblGrid>
      <w:tr>
        <w:trPr>
          <w:trHeight w:val="327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Cím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1158 Budapest, Molnár Viktor utca 94-96.</w:t>
            </w:r>
          </w:p>
        </w:tc>
      </w:tr>
      <w:tr>
        <w:trPr>
          <w:trHeight w:val="438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Telefonszám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+36 (1) 414-0500, +36 (1) 414-0501</w:t>
            </w:r>
          </w:p>
        </w:tc>
      </w:tr>
      <w:tr>
        <w:trPr>
          <w:trHeight w:val="340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Elektronikus levelezési cím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4">
              <w:r>
                <w:rPr>
                  <w:rStyle w:val="Internethivatkozs"/>
                  <w:rFonts w:ascii="Verdana" w:hAnsi="Verdana"/>
                  <w:sz w:val="18"/>
                  <w:szCs w:val="18"/>
                </w:rPr>
                <w:t>iroda@eta-szov.hu</w:t>
              </w:r>
            </w:hyperlink>
          </w:p>
        </w:tc>
      </w:tr>
      <w:tr>
        <w:trPr>
          <w:trHeight w:val="340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Weblap cím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5">
              <w:r>
                <w:rPr>
                  <w:rStyle w:val="Internethivatkozs"/>
                  <w:rFonts w:ascii="Verdana" w:hAnsi="Verdana"/>
                  <w:sz w:val="18"/>
                  <w:szCs w:val="18"/>
                </w:rPr>
                <w:t>www.eta-szov.hu</w:t>
              </w:r>
            </w:hyperlink>
          </w:p>
        </w:tc>
      </w:tr>
      <w:tr>
        <w:trPr>
          <w:trHeight w:val="340" w:hRule="atLeast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Ügyfélszolgálat idő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hétfő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09.00 -15.00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kedd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09.00 -15.00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09.00 -15.00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csütörtök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09.00 -15.00</w:t>
            </w:r>
          </w:p>
        </w:tc>
      </w:tr>
      <w:tr>
        <w:trPr>
          <w:trHeight w:val="340" w:hRule="atLeast"/>
        </w:trPr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péntek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09.00 -15.00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567" w:top="624" w:footer="567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otype Corsiva"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sz w:val="14"/>
        <w:szCs w:val="14"/>
      </w:rPr>
    </w:pPr>
    <w:r>
      <w:rPr/>
      <w:drawing>
        <wp:inline distT="0" distB="0" distL="0" distR="0">
          <wp:extent cx="371475" cy="460375"/>
          <wp:effectExtent l="0" t="0" r="0" b="0"/>
          <wp:docPr id="2" name="Kép 2" descr="ETA_emblema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ETA_emblema_kic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lb"/>
      <w:jc w:val="center"/>
      <w:rPr>
        <w:rFonts w:ascii="Calibri" w:hAnsi="Calibri"/>
        <w:sz w:val="16"/>
        <w:szCs w:val="16"/>
      </w:rPr>
    </w:pPr>
    <w:r>
      <w:rPr>
        <w:sz w:val="16"/>
        <w:szCs w:val="16"/>
      </w:rPr>
      <w:t xml:space="preserve">Értelmi Sérülteket Szolgáló Társadalmi Szervezetek és Alapítványok Országos Szövetsége </w:t>
    </w:r>
  </w:p>
  <w:p>
    <w:pPr>
      <w:pStyle w:val="Normal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FELNŐTTKÉPZÉSI NYILVÁNTARTÁSI SZÁM: E-001732/2018</w:t>
    </w:r>
  </w:p>
  <w:p>
    <w:pPr>
      <w:pStyle w:val="Llb"/>
      <w:jc w:val="center"/>
      <w:rPr>
        <w:rFonts w:ascii="Verdana" w:hAnsi="Verdana" w:cs="GillSansCondensPlainHun"/>
        <w:sz w:val="14"/>
        <w:szCs w:val="14"/>
      </w:rPr>
    </w:pPr>
    <w:r>
      <w:rPr>
        <w:rFonts w:cs="GillSansCondensPlainHun" w:ascii="Verdana" w:hAnsi="Verdan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701" w:right="850" w:hanging="0"/>
      <w:jc w:val="center"/>
      <w:rPr/>
    </w:pPr>
    <w:r>
      <mc:AlternateContent>
        <mc:Choice Requires="wps">
          <w:drawing>
            <wp:anchor behindDoc="1" distT="0" distB="33655" distL="114300" distR="161925" simplePos="0" locked="0" layoutInCell="1" allowOverlap="1" relativeHeight="2">
              <wp:simplePos x="0" y="0"/>
              <wp:positionH relativeFrom="column">
                <wp:posOffset>470535</wp:posOffset>
              </wp:positionH>
              <wp:positionV relativeFrom="paragraph">
                <wp:posOffset>-62230</wp:posOffset>
              </wp:positionV>
              <wp:extent cx="1021715" cy="1102360"/>
              <wp:effectExtent l="0" t="0" r="0" b="0"/>
              <wp:wrapSquare wrapText="bothSides"/>
              <wp:docPr id="1" name="Kép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20960" cy="110160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dir="2700000" dist="36147">
                          <a:srgbClr val="c6d9f1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Kép 1" stroked="f" style="position:absolute;margin-left:37.05pt;margin-top:-4.9pt;width:80.35pt;height:86.7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ascii="Monotype Corsiva" w:hAnsi="Monotype Corsiva"/>
        <w:b/>
        <w:sz w:val="32"/>
      </w:rPr>
      <w:t>1997-2020</w:t>
    </w:r>
  </w:p>
  <w:p>
    <w:pPr>
      <w:pStyle w:val="Normal"/>
      <w:ind w:left="709" w:hanging="0"/>
      <w:jc w:val="center"/>
      <w:rPr>
        <w:rFonts w:ascii="Comic Sans MS" w:hAnsi="Comic Sans MS"/>
        <w:b/>
        <w:b/>
        <w:sz w:val="32"/>
        <w:szCs w:val="32"/>
      </w:rPr>
    </w:pPr>
    <w:r>
      <w:rPr>
        <w:rFonts w:eastAsia="Times New Roman" w:cs="Times New Roman" w:ascii="Monotype Corsiva" w:hAnsi="Monotype Corsiva"/>
        <w:b/>
        <w:color w:val="auto"/>
        <w:sz w:val="32"/>
        <w:szCs w:val="32"/>
        <w:lang w:eastAsia="hu-HU"/>
      </w:rPr>
      <w:t>ÉTA</w:t>
    </w:r>
    <w:r>
      <w:rPr>
        <w:rFonts w:ascii="Monotype Corsiva" w:hAnsi="Monotype Corsiva"/>
        <w:b/>
        <w:sz w:val="32"/>
        <w:szCs w:val="32"/>
      </w:rPr>
      <w:t xml:space="preserve"> ORSZÁGOS SZÖVETSÉG</w:t>
    </w:r>
  </w:p>
  <w:p>
    <w:pPr>
      <w:pStyle w:val="Normal"/>
      <w:ind w:left="3827" w:right="-1418" w:firstLine="2552"/>
      <w:rPr>
        <w:b/>
        <w:b/>
        <w:sz w:val="16"/>
        <w:szCs w:val="40"/>
      </w:rPr>
    </w:pPr>
    <w:r>
      <w:rPr>
        <w:b/>
        <w:sz w:val="16"/>
        <w:szCs w:val="40"/>
      </w:rPr>
    </w:r>
  </w:p>
  <w:p>
    <w:pPr>
      <w:pStyle w:val="Normal"/>
      <w:ind w:left="3827" w:right="-1418" w:firstLine="2552"/>
      <w:rPr>
        <w:sz w:val="16"/>
        <w:szCs w:val="40"/>
      </w:rPr>
    </w:pPr>
    <w:r>
      <w:rPr>
        <w:b/>
        <w:sz w:val="16"/>
        <w:szCs w:val="40"/>
      </w:rPr>
      <w:t xml:space="preserve">Cím: </w:t>
    </w:r>
    <w:r>
      <w:rPr>
        <w:sz w:val="16"/>
        <w:szCs w:val="40"/>
      </w:rPr>
      <w:t>1158 Budapest, Molnár Viktor  utca 94-96.</w:t>
    </w:r>
  </w:p>
  <w:p>
    <w:pPr>
      <w:pStyle w:val="Normal"/>
      <w:ind w:left="3827" w:right="-1418" w:firstLine="2552"/>
      <w:rPr>
        <w:sz w:val="16"/>
      </w:rPr>
    </w:pPr>
    <w:r>
      <w:rPr>
        <w:b/>
        <w:sz w:val="16"/>
      </w:rPr>
      <w:t xml:space="preserve">Telefonszám: </w:t>
    </w:r>
    <w:r>
      <w:rPr>
        <w:sz w:val="16"/>
      </w:rPr>
      <w:t>061 414 0500, 061 414 0501</w:t>
    </w:r>
  </w:p>
  <w:p>
    <w:pPr>
      <w:pStyle w:val="Normal"/>
      <w:ind w:left="3827" w:right="-1418" w:firstLine="2552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iroda@eta-szov.hu</w:t>
    </w:r>
  </w:p>
  <w:p>
    <w:pPr>
      <w:pStyle w:val="Normal"/>
      <w:ind w:left="3827" w:right="-1418" w:firstLine="2552"/>
      <w:rPr/>
    </w:pPr>
    <w:r>
      <w:rPr>
        <w:b/>
        <w:sz w:val="16"/>
      </w:rPr>
      <w:t>Honlap:</w:t>
    </w:r>
    <w:r>
      <w:rPr>
        <w:sz w:val="16"/>
      </w:rPr>
      <w:t xml:space="preserve"> </w:t>
    </w:r>
    <w:hyperlink r:id="rId2">
      <w:r>
        <w:rPr>
          <w:rStyle w:val="Internethivatkozs"/>
          <w:sz w:val="16"/>
        </w:rPr>
        <w:t>http://eta-szov.hu/</w:t>
      </w:r>
    </w:hyperlink>
  </w:p>
  <w:p>
    <w:pPr>
      <w:pStyle w:val="Normal"/>
      <w:ind w:left="3827" w:right="-1418" w:firstLine="2552"/>
      <w:rPr>
        <w:sz w:val="16"/>
      </w:rPr>
    </w:pPr>
    <w:r>
      <w:rPr>
        <w:b/>
        <w:sz w:val="16"/>
      </w:rPr>
      <w:t>Felnőttképzési nyilvántartási szám:</w:t>
    </w:r>
    <w:r>
      <w:rPr>
        <w:sz w:val="16"/>
      </w:rPr>
      <w:t xml:space="preserve"> E-001732/2018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14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sid w:val="00c11445"/>
    <w:rPr>
      <w:color w:val="0000FF"/>
      <w:u w:val="single"/>
    </w:rPr>
  </w:style>
  <w:style w:type="character" w:styleId="St" w:customStyle="1">
    <w:name w:val="st"/>
    <w:basedOn w:val="DefaultParagraphFont"/>
    <w:qFormat/>
    <w:rsid w:val="00c11445"/>
    <w:rPr/>
  </w:style>
  <w:style w:type="character" w:styleId="LfejChar" w:customStyle="1">
    <w:name w:val="Élőfej Char"/>
    <w:basedOn w:val="DefaultParagraphFont"/>
    <w:link w:val="lfej"/>
    <w:uiPriority w:val="99"/>
    <w:qFormat/>
    <w:rsid w:val="00c11445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c11445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6d48"/>
    <w:rPr>
      <w:color w:val="808080"/>
      <w:shd w:fill="E6E6E6" w:val="clear"/>
    </w:rPr>
  </w:style>
  <w:style w:type="character" w:styleId="ListLabel1">
    <w:name w:val="ListLabel 1"/>
    <w:qFormat/>
    <w:rPr>
      <w:rFonts w:ascii="Verdana" w:hAnsi="Verdana"/>
      <w:sz w:val="18"/>
      <w:szCs w:val="18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ascii="Verdana" w:hAnsi="Verdana"/>
      <w:sz w:val="18"/>
      <w:szCs w:val="18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rFonts w:ascii="Verdana" w:hAnsi="Verdana"/>
      <w:sz w:val="18"/>
      <w:szCs w:val="18"/>
    </w:rPr>
  </w:style>
  <w:style w:type="character" w:styleId="ListLabel6">
    <w:name w:val="ListLabel 6"/>
    <w:qFormat/>
    <w:rPr>
      <w:sz w:val="16"/>
    </w:rPr>
  </w:style>
  <w:style w:type="character" w:styleId="ListLabel7">
    <w:name w:val="ListLabel 7"/>
    <w:qFormat/>
    <w:rPr>
      <w:rFonts w:ascii="Verdana" w:hAnsi="Verdana"/>
      <w:sz w:val="18"/>
      <w:szCs w:val="18"/>
    </w:rPr>
  </w:style>
  <w:style w:type="character" w:styleId="ListLabel8">
    <w:name w:val="ListLabel 8"/>
    <w:qFormat/>
    <w:rPr>
      <w:sz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c11445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c1144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lmar.judit@eta-szov.hu" TargetMode="External"/><Relationship Id="rId3" Type="http://schemas.openxmlformats.org/officeDocument/2006/relationships/hyperlink" Target="http://www.eta-szov.hu/" TargetMode="External"/><Relationship Id="rId4" Type="http://schemas.openxmlformats.org/officeDocument/2006/relationships/hyperlink" Target="mailto:iroda@eta-szov.hu" TargetMode="External"/><Relationship Id="rId5" Type="http://schemas.openxmlformats.org/officeDocument/2006/relationships/hyperlink" Target="http://www.eta-szov.h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ta-szov.hu/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LibreOffice/6.0.6.2$Windows_x86 LibreOffice_project/0c292870b25a325b5ed35f6b45599d2ea4458e77</Application>
  <Pages>1</Pages>
  <Words>236</Words>
  <Characters>1694</Characters>
  <CharactersWithSpaces>1881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2018-09-20T07:59:00Z</dcterms:created>
  <dc:creator>Kalmár Judit</dc:creator>
  <dc:description/>
  <dc:language>hu-HU</dc:language>
  <cp:lastModifiedBy/>
  <cp:lastPrinted>2019-01-14T13:32:00Z</cp:lastPrinted>
  <dcterms:modified xsi:type="dcterms:W3CDTF">2020-10-09T12:54:27Z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